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</w:rPr>
        <w:t xml:space="preserve">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576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Первичной профсоюзной организации Автономного учреждения профессионального образования ХМАО – 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Шварц Натальи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 Первичной профсоюзной организации Автономного учреждения профессионального образования ХМАО – 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6 месяцев за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поступило заявление о рассмотрении дела без её участия</w:t>
      </w:r>
      <w:r>
        <w:rPr>
          <w:rFonts w:ascii="Times New Roman" w:eastAsia="Times New Roman" w:hAnsi="Times New Roman" w:cs="Times New Roman"/>
        </w:rPr>
        <w:t>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17.03.20258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налогового расчета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Первичной профсоюзной организации Автономного учреждения профессионального образования ХМАО – Югры «Ханты-Мансийский технолого-педагогический </w:t>
      </w:r>
      <w:r>
        <w:rPr>
          <w:rFonts w:ascii="Times New Roman" w:eastAsia="Times New Roman" w:hAnsi="Times New Roman" w:cs="Times New Roman"/>
        </w:rPr>
        <w:t>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</w:t>
      </w:r>
      <w:r>
        <w:rPr>
          <w:rFonts w:ascii="Times New Roman" w:eastAsia="Times New Roman" w:hAnsi="Times New Roman" w:cs="Times New Roman"/>
        </w:rPr>
        <w:t xml:space="preserve">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Шварц Наталью Олеговну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